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5A7EC" w14:textId="77777777" w:rsidR="00122556" w:rsidRPr="007261DF" w:rsidRDefault="00122556" w:rsidP="00122556">
      <w:pPr>
        <w:jc w:val="center"/>
        <w:rPr>
          <w:rFonts w:ascii="Arial" w:hAnsi="Arial" w:cs="Arial"/>
          <w:sz w:val="20"/>
          <w:szCs w:val="20"/>
          <w:lang w:val="hy-AM"/>
        </w:rPr>
      </w:pPr>
    </w:p>
    <w:p w14:paraId="2827B04C" w14:textId="3120201E" w:rsidR="00122556" w:rsidRPr="007261DF" w:rsidRDefault="00122556" w:rsidP="00122556">
      <w:pPr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  <w:r w:rsidRPr="007261DF">
        <w:rPr>
          <w:rFonts w:ascii="Arial" w:hAnsi="Arial" w:cs="Arial"/>
          <w:b/>
          <w:bCs/>
          <w:sz w:val="20"/>
          <w:szCs w:val="20"/>
          <w:lang w:val="hy-AM"/>
        </w:rPr>
        <w:t xml:space="preserve">ТЕХНИЧЕСКИЕ ХАРАКТЕРИСТИКИ / </w:t>
      </w:r>
      <w:r w:rsidR="00E35B99" w:rsidRPr="007261DF">
        <w:rPr>
          <w:rFonts w:ascii="Arial" w:hAnsi="Arial" w:cs="Arial"/>
          <w:b/>
          <w:iCs/>
          <w:sz w:val="20"/>
          <w:szCs w:val="20"/>
          <w:lang w:val="hy-AM"/>
        </w:rPr>
        <w:t>ЧАСЫ /</w:t>
      </w:r>
    </w:p>
    <w:p w14:paraId="15A329DB" w14:textId="77777777" w:rsidR="00122556" w:rsidRPr="007261DF" w:rsidRDefault="00122556" w:rsidP="00122556">
      <w:pPr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</w:p>
    <w:tbl>
      <w:tblPr>
        <w:tblStyle w:val="ac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122556" w:rsidRPr="007261DF" w14:paraId="5D2D1D57" w14:textId="77777777" w:rsidTr="00D61685">
        <w:tc>
          <w:tcPr>
            <w:tcW w:w="1276" w:type="dxa"/>
          </w:tcPr>
          <w:p w14:paraId="2F8983A9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H/N</w:t>
            </w:r>
          </w:p>
        </w:tc>
        <w:tc>
          <w:tcPr>
            <w:tcW w:w="2401" w:type="dxa"/>
          </w:tcPr>
          <w:p w14:paraId="498CC0B6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ИМЯ</w:t>
            </w:r>
          </w:p>
          <w:p w14:paraId="37C9E98C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7238" w:type="dxa"/>
          </w:tcPr>
          <w:p w14:paraId="58117B1F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ТЕХНИЧЕСКИЕ ХАРАКТЕРИСТИКИ ИЗДЕЛИЯ</w:t>
            </w:r>
          </w:p>
          <w:p w14:paraId="31AD373E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D61685" w:rsidRPr="007261DF" w14:paraId="6758E32F" w14:textId="77777777" w:rsidTr="00D61685">
        <w:tc>
          <w:tcPr>
            <w:tcW w:w="1276" w:type="dxa"/>
          </w:tcPr>
          <w:p w14:paraId="26CB67F3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2401" w:type="dxa"/>
          </w:tcPr>
          <w:p w14:paraId="645FAAD8" w14:textId="34FB24B8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sz w:val="20"/>
                <w:szCs w:val="20"/>
              </w:rPr>
              <w:t>Ручной женские часы​ белый</w:t>
            </w:r>
          </w:p>
        </w:tc>
        <w:tc>
          <w:tcPr>
            <w:tcW w:w="7238" w:type="dxa"/>
          </w:tcPr>
          <w:p w14:paraId="43646452" w14:textId="146B0D85" w:rsidR="000E6CAD" w:rsidRDefault="00D61685" w:rsidP="000E6CAD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Женские наручные часы, специальный заказ, представительный дизайн. Цвет должен быть белым, механизм кварцевый, зарядка от батарейки, размеры корпуса не менее 32,0×10 </w:t>
            </w:r>
            <w:r w:rsidR="007261DF" w:rsidRPr="007261DF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w:rsidR="007261DF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0 мм, изготовлены из нержавеющей стали, водонепроницаемость не менее 5 метров. Часы также должны иметь возможность отображения даты, с возможностью установки высококачественного натурального кожаного ремешка. Гарантия на часы должна составлять 12 месяцев. На циферблате каждых часов должен быть изображен герб РА (размеры герба РА согласовываются с заказчиком), а на задней крышке часов должен быть выгравирован герб общины Арташат (размеры: ширина 2 см, высота 2,5-2,8 см).</w:t>
            </w:r>
          </w:p>
          <w:p w14:paraId="46A29C74" w14:textId="524F9532" w:rsidR="00D61685" w:rsidRPr="007261DF" w:rsidRDefault="000E6CAD" w:rsidP="000E6CAD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Изделие должно быть надежно упаковано в коробку для часов. Другие детали должны быть согласованы с клиентом заранее, до доставки изделия. 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Изделие должно быть неиспользованным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и не иметь каких-либо дефектов, которые могли бы ухудшить его внешний вид и качество.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Транспортировка и разгрузка товаров осуществляется Поставщиком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.</w:t>
            </w:r>
          </w:p>
        </w:tc>
      </w:tr>
      <w:tr w:rsidR="00D61685" w:rsidRPr="007261DF" w14:paraId="49E5B44D" w14:textId="77777777" w:rsidTr="00D61685">
        <w:tc>
          <w:tcPr>
            <w:tcW w:w="1276" w:type="dxa"/>
          </w:tcPr>
          <w:p w14:paraId="58106222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2401" w:type="dxa"/>
          </w:tcPr>
          <w:p w14:paraId="079186F3" w14:textId="54239377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sz w:val="20"/>
                <w:szCs w:val="20"/>
              </w:rPr>
              <w:t>Ручной женские часы​ синий</w:t>
            </w:r>
          </w:p>
        </w:tc>
        <w:tc>
          <w:tcPr>
            <w:tcW w:w="7238" w:type="dxa"/>
          </w:tcPr>
          <w:p w14:paraId="3F1CDA94" w14:textId="6013F7C1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Женские наручные часы, специальный заказ, представительный дизайн. Цвет должен быть синим, механизм кварцевый, зарядка от батарейки, размеры корпуса не менее 32,0×10 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0 мм, изготовлены из нержавеющей стали, водонепроницаемость не менее 5 метров. Часы также должны иметь возможность отображения даты, с возможностью установки высококачественного натурального кожаного ремешка. Гарантия на часы должна составлять 12 месяцев. На циферблате каждых часов должен быть изображен герб Республики Армения (размеры герба Республики Армения согласовываются с заказчиком), а на задней крышке часов должен быть выгравирован герб общины Арташат (размеры: ширина 2 см, высота 2,5-2,8 см).</w:t>
            </w:r>
          </w:p>
          <w:p w14:paraId="54FB5B2D" w14:textId="01997D13" w:rsidR="00D61685" w:rsidRPr="007261DF" w:rsidRDefault="001616E9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Изделие должно быть надежно упаковано в коробку для часов. Другие детали должны быть согласованы с заказчиком заранее, до доставки изделия. Изделие должно быть неиспользованным и не иметь дефектов, которые могли бы ухудшить его внешний вид и качество. Транспортировка и разгрузка изделия осуществляются Поставщиком.</w:t>
            </w:r>
          </w:p>
        </w:tc>
      </w:tr>
      <w:tr w:rsidR="00D61685" w:rsidRPr="007261DF" w14:paraId="4F71A917" w14:textId="77777777" w:rsidTr="00D61685">
        <w:tc>
          <w:tcPr>
            <w:tcW w:w="1276" w:type="dxa"/>
          </w:tcPr>
          <w:p w14:paraId="0C42B77B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401" w:type="dxa"/>
          </w:tcPr>
          <w:p w14:paraId="7685A46D" w14:textId="7AD61C91" w:rsidR="00D61685" w:rsidRPr="006E269E" w:rsidRDefault="00D61685" w:rsidP="006E269E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sz w:val="20"/>
                <w:szCs w:val="20"/>
              </w:rPr>
              <w:t xml:space="preserve">Ручной женские часы​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бронзового цвета</w:t>
            </w:r>
          </w:p>
        </w:tc>
        <w:tc>
          <w:tcPr>
            <w:tcW w:w="7238" w:type="dxa"/>
          </w:tcPr>
          <w:p w14:paraId="115F8C99" w14:textId="5061FF0D" w:rsidR="00AB0120" w:rsidRPr="00AB0120" w:rsidRDefault="0028723E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часы, изготовленные на заказ, с характерным дизайном. Цвет — бронзовый, механизм — кварцевый, зарядка — от батарейки, размеры корпуса — не менее 42,2×10 </w:t>
            </w:r>
            <w:r w:rsidR="00AB0120"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 мм, изготовлены из нержавеющей стали, водонепроницаемость — не менее 5 метров. Часы также должны иметь возможность отображения даты, натуральный высококачественный кожаный ремешок с раскладывающейся застежкой из нержавеющей стали. Гарантия на часы — 12 месяцев. На циферблате каждых часов должен быть изображен герб Республики Армения (размеры герба Республики Армения согласовываются с заказчиком), а на задней крышке часов — выгравирован герб общины Арташат (размеры: ширина 2 см, высота 2,5-2,8 см).</w:t>
            </w:r>
          </w:p>
          <w:p w14:paraId="19A18BAC" w14:textId="77777777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Продукт должен быть</w:t>
            </w:r>
          </w:p>
          <w:p w14:paraId="0F6276BB" w14:textId="161B877B" w:rsidR="00D61685" w:rsidRPr="007261DF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в надежной упаковке и в коробке для часов. Другие детали должны быть согласованы с клиентом заранее до доставки товара. Товар должен быть неиспользованным и не иметь дефектов, которые могли бы ухудшить его внешний вид и качество. Транспортировка и разгрузка товара осуществляется Поставщиком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.</w:t>
            </w:r>
          </w:p>
        </w:tc>
      </w:tr>
      <w:tr w:rsidR="00D61685" w:rsidRPr="007261DF" w14:paraId="6A5F1B24" w14:textId="77777777" w:rsidTr="00D61685">
        <w:tc>
          <w:tcPr>
            <w:tcW w:w="1276" w:type="dxa"/>
          </w:tcPr>
          <w:p w14:paraId="5670CA4B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401" w:type="dxa"/>
          </w:tcPr>
          <w:p w14:paraId="400D9183" w14:textId="057B2B25" w:rsidR="00D61685" w:rsidRPr="006E269E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sz w:val="20"/>
                <w:szCs w:val="20"/>
              </w:rPr>
              <w:t xml:space="preserve">Ручной часы для мужчин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черный</w:t>
            </w:r>
          </w:p>
        </w:tc>
        <w:tc>
          <w:tcPr>
            <w:tcW w:w="7238" w:type="dxa"/>
          </w:tcPr>
          <w:p w14:paraId="4A838F7B" w14:textId="4F2D105C" w:rsidR="00AB0120" w:rsidRPr="00AB0120" w:rsidRDefault="00AB0120" w:rsidP="00AB0120">
            <w:pPr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часы, изготовленные на заказ, с характерным дизайном. Цвет должен быть черным, механизм – кварцевый, зарядка – от батарейки, размеры корпуса – не менее 42,2×10 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 мм, изготовлены из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lastRenderedPageBreak/>
              <w:t>нержавеющей стали, водонепроницаемость – не менее 5 метров. Часы также должны иметь возможность отображения даты и возможность крепления цепочки из нержавеющей стали. Гарантия на часы – 12 месяцев. На циферблате каждых часов должен быть изображен герб РА (размеры герба РА согласовываются с заказчиком), а на задней крышке часов – выгравирован герб общины Арташат (размеры: ширина 2 см, высота 2,5-2,8 см).</w:t>
            </w:r>
          </w:p>
          <w:p w14:paraId="0C606DC0" w14:textId="7D87FA9D" w:rsidR="00D61685" w:rsidRPr="007261DF" w:rsidRDefault="00965507" w:rsidP="00AB0120">
            <w:pPr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Изделие должно быть надежно упаковано в коробку для часов. Другие детали должны быть согласованы с заказчиком заранее, до доставки изделия. Изделие должно быть неиспользованным и не иметь дефектов, которые могли бы ухудшить его внешний вид и качество. Транспортировка и разгрузка изделия осуществляются Поставщиком.</w:t>
            </w:r>
          </w:p>
        </w:tc>
      </w:tr>
      <w:tr w:rsidR="00D61685" w:rsidRPr="007261DF" w14:paraId="04553A18" w14:textId="77777777" w:rsidTr="00D61685">
        <w:tc>
          <w:tcPr>
            <w:tcW w:w="1276" w:type="dxa"/>
          </w:tcPr>
          <w:p w14:paraId="5DA11D5A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401" w:type="dxa"/>
          </w:tcPr>
          <w:p w14:paraId="08EFE768" w14:textId="7F4CBC2A" w:rsidR="00D61685" w:rsidRPr="006E269E" w:rsidRDefault="00D61685" w:rsidP="006E269E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sz w:val="20"/>
                <w:szCs w:val="20"/>
              </w:rPr>
              <w:t xml:space="preserve">Ручной часы для мужчин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золотой</w:t>
            </w:r>
          </w:p>
        </w:tc>
        <w:tc>
          <w:tcPr>
            <w:tcW w:w="7238" w:type="dxa"/>
          </w:tcPr>
          <w:p w14:paraId="6BC0668F" w14:textId="35A74201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часы, изготовленные на заказ, с характерным дизайном. Цвет должен быть золотым, механизм — кварцевый, зарядка — от батарейки, размеры корпуса — не менее 42,2×10 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 мм, нержавеющая сталь с PVD-покрытием из розового золота, водонепроницаемость — не менее 5 метров. Часы также должны иметь возможность отображения даты, натуральный высококачественный кожаный ремешок с раскладывающейся застежкой из нержавеющей стали. Гарантия на часы — 12 месяцев. На циферблате каждых часов должен быть изображен герб Республики Армения (размеры герба Республики Армения согласовываются с заказчиком), а на задней крышке часов — выгравированный герб общины Арташат (размеры: ширина 2 см, высота 2,5-2,8 см).</w:t>
            </w:r>
          </w:p>
          <w:p w14:paraId="412D5CFD" w14:textId="3929394C" w:rsidR="00D61685" w:rsidRPr="007261DF" w:rsidRDefault="00965507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Изделие должно быть надежно упаковано в коробку для часов. Другие детали должны быть согласованы с заказчиком заранее, до доставки изделия. Изделие должно быть неиспользованным и не иметь дефектов, которые могли бы ухудшить его внешний вид и качество. Транспортировка и разгрузка изделия осуществляются Поставщиком.</w:t>
            </w:r>
          </w:p>
        </w:tc>
      </w:tr>
      <w:tr w:rsidR="00D61685" w:rsidRPr="007261DF" w14:paraId="629964D8" w14:textId="77777777" w:rsidTr="00D61685">
        <w:tc>
          <w:tcPr>
            <w:tcW w:w="1276" w:type="dxa"/>
          </w:tcPr>
          <w:p w14:paraId="54A25893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401" w:type="dxa"/>
          </w:tcPr>
          <w:p w14:paraId="732CDF88" w14:textId="3BFD5738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sz w:val="20"/>
                <w:szCs w:val="20"/>
              </w:rPr>
              <w:t>Ручной часы для мужчин черный</w:t>
            </w:r>
          </w:p>
        </w:tc>
        <w:tc>
          <w:tcPr>
            <w:tcW w:w="7238" w:type="dxa"/>
          </w:tcPr>
          <w:p w14:paraId="0457AB28" w14:textId="3E44AA7A" w:rsidR="00572B75" w:rsidRPr="00572B75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 на заказ, с характерным дизайном. Цвет должен быть черным, механизм — кварцевый, зарядка должна производиться за счет энергии, генерируемой движением руки владельца, а также должна быть возможность завода с помощью заводной головки. Размеры корпуса должны быть не менее 43,2×10 </w:t>
            </w:r>
            <w:r w:rsidRPr="00572B75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 мм (с 14 </w:t>
            </w:r>
            <w:r>
              <w:rPr>
                <w:rFonts w:ascii="Cambria Math" w:hAnsi="Cambria Math" w:cs="Arial"/>
                <w:bCs/>
                <w:sz w:val="20"/>
                <w:szCs w:val="20"/>
                <w:lang w:val="hy-AM"/>
              </w:rPr>
              <w:t xml:space="preserve">․ 0 стеклом 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), корпус должен быть изготовлен из нержавеющей стали, водонепроницаемость — не менее 5 метров. Часы также должны иметь возможность отображения даты и возможность установки высококачественного натурального кожаного ремешка. Гарантия на часы — 12 месяцев. На циферблате каждых часов должен быть изображен герб РА (размеры герба РА согласовываются с заказчиком), а на задней крышке часов — выгравированный герб сообщества Арташат (размеры: ширина 2 см, высота 2,5-2,8 см).</w:t>
            </w:r>
          </w:p>
          <w:p w14:paraId="324DD74D" w14:textId="77777777" w:rsidR="00572B75" w:rsidRPr="00572B75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Продукт должен быть</w:t>
            </w:r>
          </w:p>
          <w:p w14:paraId="10FD5B04" w14:textId="4C34A813" w:rsidR="00D61685" w:rsidRPr="007261DF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в надежной упаковке и в коробке для часов. Другие детали должны быть согласованы с клиентом заранее до доставки товара. Товар должен быть неиспользованным и не иметь дефектов, которые могли бы ухудшить его внешний вид и качество. Транспортировка и разгрузка товара осуществляется Поставщиком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.</w:t>
            </w:r>
          </w:p>
        </w:tc>
      </w:tr>
    </w:tbl>
    <w:p w14:paraId="64575E98" w14:textId="0673FE9E" w:rsidR="006059D5" w:rsidRPr="007261DF" w:rsidRDefault="00BE0119">
      <w:pPr>
        <w:rPr>
          <w:rFonts w:ascii="Arial" w:hAnsi="Arial" w:cs="Arial"/>
          <w:sz w:val="20"/>
          <w:szCs w:val="20"/>
          <w:lang w:val="hy-AM"/>
        </w:rPr>
      </w:pPr>
      <w:r w:rsidRPr="00BE0119">
        <w:rPr>
          <w:rFonts w:ascii="Arial" w:hAnsi="Arial" w:cs="Arial"/>
          <w:sz w:val="20"/>
          <w:szCs w:val="20"/>
          <w:lang w:val="hy-AM"/>
        </w:rPr>
        <w:t xml:space="preserve">По каждой партии необходимо предоставить документ, подтверждающий качество продукции при доставке. </w:t>
      </w:r>
      <w:bookmarkStart w:id="0" w:name="_GoBack"/>
      <w:bookmarkEnd w:id="0"/>
      <w:r w:rsidR="00122556" w:rsidRPr="007261DF">
        <w:rPr>
          <w:rFonts w:ascii="Arial" w:hAnsi="Arial" w:cs="Arial"/>
          <w:sz w:val="20"/>
          <w:szCs w:val="20"/>
          <w:lang w:val="hy-AM"/>
        </w:rPr>
        <w:br w:type="page"/>
      </w:r>
    </w:p>
    <w:sectPr w:rsidR="006059D5" w:rsidRPr="00726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EA"/>
    <w:rsid w:val="0008372B"/>
    <w:rsid w:val="000E6CAD"/>
    <w:rsid w:val="00122556"/>
    <w:rsid w:val="001616E9"/>
    <w:rsid w:val="0028723E"/>
    <w:rsid w:val="003A176F"/>
    <w:rsid w:val="00466627"/>
    <w:rsid w:val="00572B75"/>
    <w:rsid w:val="006059D5"/>
    <w:rsid w:val="006B507E"/>
    <w:rsid w:val="006E269E"/>
    <w:rsid w:val="007261DF"/>
    <w:rsid w:val="008E7F47"/>
    <w:rsid w:val="00965507"/>
    <w:rsid w:val="00982CD6"/>
    <w:rsid w:val="00AB0120"/>
    <w:rsid w:val="00BE0119"/>
    <w:rsid w:val="00CC2521"/>
    <w:rsid w:val="00D42CEA"/>
    <w:rsid w:val="00D579B4"/>
    <w:rsid w:val="00D61685"/>
    <w:rsid w:val="00DB2651"/>
    <w:rsid w:val="00DB3E81"/>
    <w:rsid w:val="00E35B99"/>
    <w:rsid w:val="00FE5045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8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dcterms:created xsi:type="dcterms:W3CDTF">2025-10-20T13:18:00Z</dcterms:created>
  <dcterms:modified xsi:type="dcterms:W3CDTF">2026-04-28T14:24:00Z</dcterms:modified>
</cp:coreProperties>
</file>